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ind w:firstLine="3168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蒙阴县</w:t>
      </w:r>
      <w:r>
        <w:rPr>
          <w:rFonts w:hint="eastAsia" w:ascii="黑体" w:hAnsi="黑体" w:eastAsia="黑体"/>
          <w:sz w:val="32"/>
          <w:szCs w:val="32"/>
        </w:rPr>
        <w:t>坚持物质文明与精神文明协调共进</w:t>
      </w:r>
    </w:p>
    <w:p>
      <w:pPr>
        <w:spacing w:line="550" w:lineRule="exact"/>
        <w:ind w:firstLine="3168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着力构建安定和谐的社会生态</w:t>
      </w: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单位：蒙阴县环境保护局         投稿人：王海云</w:t>
      </w:r>
    </w:p>
    <w:p>
      <w:pPr>
        <w:pStyle w:val="2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50" w:lineRule="exact"/>
        <w:ind w:firstLine="31680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近年来，蒙阴县紧紧</w:t>
      </w:r>
      <w:r>
        <w:rPr>
          <w:rFonts w:hint="eastAsia" w:ascii="仿宋_GB2312" w:eastAsia="仿宋_GB2312"/>
          <w:sz w:val="32"/>
          <w:szCs w:val="32"/>
        </w:rPr>
        <w:t>围绕生态主题，拓展文明内涵，引导富裕起来的农民，由追求物质财富向精神财富转变，把生态文明贯穿到规划、建设和乡村治理全过程，不断增强群众的获得感、幸福感、安全感。</w:t>
      </w:r>
    </w:p>
    <w:p>
      <w:pPr>
        <w:spacing w:line="550" w:lineRule="exact"/>
        <w:ind w:firstLine="3168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一</w:t>
      </w:r>
      <w:r>
        <w:rPr>
          <w:rFonts w:hint="eastAsia" w:asci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</w:rPr>
        <w:t>统筹建设美丽城乡</w:t>
      </w:r>
      <w:r>
        <w:rPr>
          <w:rFonts w:hint="eastAsia" w:ascii="仿宋_GB2312" w:eastAsia="仿宋_GB2312"/>
          <w:sz w:val="32"/>
          <w:szCs w:val="32"/>
        </w:rPr>
        <w:t>。以景区的理念规划全县，以景点的要求建设村镇，着力打造生态宜居中心城区、繁荣生机小城镇和美丽有序农村社区。县城，狠抓扩容提质，发挥辐射带动作用。小城镇，按照“优先发展示范镇、大力提升重点镇、全面争创特色镇”的思路，重在提升聚集力、承载力，形成了一批有历史记忆、地域特色、沂蒙特点的美丽小镇。在农村，坚持现代农业园区、农村新型社区、乡村风光休闲区“三区”融合发展。同时，把城</w:t>
      </w:r>
      <w:r>
        <w:rPr>
          <w:rFonts w:hint="eastAsia" w:ascii="仿宋_GB2312" w:eastAsia="仿宋_GB2312"/>
          <w:color w:val="auto"/>
          <w:sz w:val="32"/>
          <w:szCs w:val="32"/>
        </w:rPr>
        <w:t>乡环卫保洁一体化作为治本之策，全面构建起“户分类、村收集、乡镇集中、县运输处理”的环卫保洁长效机制。</w:t>
      </w:r>
    </w:p>
    <w:p>
      <w:pPr>
        <w:spacing w:line="550" w:lineRule="exact"/>
        <w:ind w:firstLine="3168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二</w:t>
      </w:r>
      <w:r>
        <w:rPr>
          <w:rFonts w:hint="eastAsia" w:asci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</w:rPr>
        <w:t>坚持民生福祉优先发展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蒙阴县</w:t>
      </w:r>
      <w:r>
        <w:rPr>
          <w:rFonts w:hint="eastAsia" w:ascii="仿宋_GB2312" w:eastAsia="仿宋_GB2312"/>
          <w:sz w:val="32"/>
          <w:szCs w:val="32"/>
        </w:rPr>
        <w:t>始终把保障和改善民生作为一切工作的出发点和落脚点，按照守住底线、突出重点、完善制度、引导舆论的要求，小财政办好大民生。</w:t>
      </w:r>
      <w:r>
        <w:rPr>
          <w:rFonts w:hint="eastAsia" w:ascii="仿宋_GB2312" w:eastAsia="仿宋_GB2312"/>
          <w:color w:val="auto"/>
          <w:sz w:val="32"/>
          <w:szCs w:val="32"/>
        </w:rPr>
        <w:t>城乡低保、基本养老、基本医疗、居民大病保险等逐年提标扩面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城乡教育资源更加均衡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“健康蒙阴”建设深入推进。</w:t>
      </w:r>
    </w:p>
    <w:p>
      <w:pPr>
        <w:spacing w:line="550" w:lineRule="exact"/>
        <w:ind w:firstLine="316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蒙阴县</w:t>
      </w:r>
      <w:r>
        <w:rPr>
          <w:rFonts w:hint="eastAsia" w:ascii="仿宋_GB2312" w:eastAsia="仿宋_GB2312"/>
          <w:sz w:val="32"/>
          <w:szCs w:val="32"/>
        </w:rPr>
        <w:t>牢记总书记“紧紧牵住老区人民的手，不让他们在全面小康路上有一人掉队”的嘱托，把脱贫攻坚作为一号工程，坚定不移走好“产业扶贫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hint="eastAsia" w:ascii="仿宋_GB2312" w:eastAsia="仿宋_GB2312"/>
          <w:sz w:val="32"/>
          <w:szCs w:val="32"/>
        </w:rPr>
        <w:t>第一书记”扶贫路径，兴产业、拔穷根、兜实底、见长效。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50" w:lineRule="exact"/>
        <w:ind w:firstLine="3168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三</w:t>
      </w:r>
      <w:r>
        <w:rPr>
          <w:rFonts w:hint="eastAsia" w:asci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</w:rPr>
        <w:t>大力倡树文明新风</w:t>
      </w:r>
      <w:r>
        <w:rPr>
          <w:rFonts w:hint="eastAsia" w:ascii="仿宋_GB2312" w:eastAsia="仿宋_GB2312"/>
          <w:sz w:val="32"/>
          <w:szCs w:val="32"/>
        </w:rPr>
        <w:t>。按照“有文化广场、有文化墙、有乡村大舞台、有四德榜、有健身器材”的标准，乡镇全部建成高标准综合文化站，所有行政村建有室内外文化阵地，村村有文化活动带头人、有广场舞队伍。积极开展新农村新生活培训，办好“儒学课堂”“道德讲堂”，普及移风易俗知识，传播科技、礼仪、健康、美德文化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在以文化人、成风化俗中，蒙阴淳朴的民风不断发扬光大。</w:t>
      </w:r>
    </w:p>
    <w:p>
      <w:pPr>
        <w:spacing w:line="550" w:lineRule="exact"/>
        <w:ind w:firstLine="316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四</w:t>
      </w:r>
      <w:r>
        <w:rPr>
          <w:rFonts w:hint="eastAsia" w:asci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</w:rPr>
        <w:t>加强和创新社会治理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蒙阴县</w:t>
      </w:r>
      <w:r>
        <w:rPr>
          <w:rFonts w:hint="eastAsia" w:ascii="仿宋_GB2312" w:eastAsia="仿宋_GB2312"/>
          <w:sz w:val="32"/>
          <w:szCs w:val="32"/>
        </w:rPr>
        <w:t>充分发挥法治的引领、导向和规范作用，着力打造职能科学、权责法定、执法严明、廉洁高效的法治政府，构建开放、动态、透明、便民的阳光司法机制，深入开展普法教育，引导广大干部群众争做社会主义法治的忠实崇尚者、自觉遵守者、坚定捍卫者，形成了用法治理念、法治思维推动发展、治理社会的良好氛围。着力构建矛盾纠纷滚动排查化解机制，依法治理信访问题，坚决维护群众合法权益；严厉打击各类违法犯罪，高度重视安全生产、食品安全、防火防汛等工作，维护了社会大局和谐稳定。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>
      <w:pPr>
        <w:pStyle w:val="2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2354E"/>
    <w:rsid w:val="168A77FF"/>
    <w:rsid w:val="1BA21AE8"/>
    <w:rsid w:val="2F32354E"/>
    <w:rsid w:val="4A9D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ordWrap w:val="0"/>
      <w:spacing w:line="360" w:lineRule="auto"/>
      <w:jc w:val="center"/>
    </w:pPr>
    <w:rPr>
      <w:rFonts w:eastAsia="黑体"/>
      <w:color w:val="000000"/>
      <w:sz w:val="36"/>
      <w:szCs w:val="2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2019-03-26T03:10:00Z</dcterms:created>
  <dc:creator>fxk</dc:creator>
  <lastModifiedBy>fxk</lastModifiedBy>
  <dcterms:modified xsi:type="dcterms:W3CDTF">2019-03-26T06:43:38Z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